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61"/>
        <w:tblW w:w="9535" w:type="dxa"/>
        <w:tblLayout w:type="fixed"/>
        <w:tblLook w:val="04A0" w:firstRow="1" w:lastRow="0" w:firstColumn="1" w:lastColumn="0" w:noHBand="0" w:noVBand="1"/>
      </w:tblPr>
      <w:tblGrid>
        <w:gridCol w:w="3345"/>
        <w:gridCol w:w="6190"/>
      </w:tblGrid>
      <w:tr w:rsidR="000C2CAD" w:rsidRPr="00906B49" w14:paraId="16F2A800" w14:textId="77777777" w:rsidTr="000130C9">
        <w:trPr>
          <w:cantSplit/>
          <w:trHeight w:val="1325"/>
        </w:trPr>
        <w:tc>
          <w:tcPr>
            <w:tcW w:w="3345" w:type="dxa"/>
          </w:tcPr>
          <w:p w14:paraId="2889582F" w14:textId="685743FC" w:rsidR="000C2CAD" w:rsidRPr="00906B49" w:rsidRDefault="00AE5A30" w:rsidP="000130C9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0C2CAD" w:rsidRPr="00906B49">
              <w:rPr>
                <w:rFonts w:ascii="Times New Roman" w:hAnsi="Times New Roman" w:cs="Times New Roman"/>
                <w:b/>
                <w:sz w:val="26"/>
                <w:szCs w:val="28"/>
              </w:rPr>
              <w:t>HỘI ĐỒNG NHÂN DÂN</w:t>
            </w:r>
          </w:p>
          <w:p w14:paraId="3808BD38" w14:textId="77777777" w:rsidR="000C2CAD" w:rsidRPr="00906B49" w:rsidRDefault="000C2CAD" w:rsidP="000130C9">
            <w:pPr>
              <w:pStyle w:val="Heading1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906B49">
              <w:rPr>
                <w:rFonts w:ascii="Times New Roman" w:hAnsi="Times New Roman" w:cs="Times New Roman"/>
                <w:color w:val="auto"/>
                <w:sz w:val="26"/>
              </w:rPr>
              <w:t>HUYỆN PHỤNG HIỆP</w:t>
            </w:r>
          </w:p>
          <w:p w14:paraId="424FE562" w14:textId="77777777" w:rsidR="000C2CAD" w:rsidRPr="00906B49" w:rsidRDefault="000C2CAD" w:rsidP="000130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noProof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23D8FF" wp14:editId="58489609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15401</wp:posOffset>
                      </wp:positionV>
                      <wp:extent cx="1067739" cy="0"/>
                      <wp:effectExtent l="0" t="0" r="18415" b="1905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77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.2pt" to="11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vz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"/>
                  </w:pict>
                </mc:Fallback>
              </mc:AlternateContent>
            </w:r>
          </w:p>
          <w:p w14:paraId="0E1FCADA" w14:textId="77777777" w:rsidR="000C2CAD" w:rsidRPr="00906B49" w:rsidRDefault="000C2CAD" w:rsidP="000130C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sz w:val="28"/>
                <w:szCs w:val="28"/>
              </w:rPr>
              <w:t>Số:         /NQ-HĐND</w:t>
            </w:r>
          </w:p>
        </w:tc>
        <w:tc>
          <w:tcPr>
            <w:tcW w:w="6190" w:type="dxa"/>
          </w:tcPr>
          <w:p w14:paraId="74B5D666" w14:textId="77777777" w:rsidR="000C2CAD" w:rsidRPr="00906B49" w:rsidRDefault="000C2CAD" w:rsidP="000130C9">
            <w:pPr>
              <w:pStyle w:val="BlockText"/>
              <w:ind w:left="0" w:right="-108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906B49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7EEEF2A6" w14:textId="77777777" w:rsidR="000C2CAD" w:rsidRPr="00906B49" w:rsidRDefault="000C2CAD" w:rsidP="000130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2FDFC437" w14:textId="77777777" w:rsidR="000C2CAD" w:rsidRPr="00906B49" w:rsidRDefault="000C2CAD" w:rsidP="000130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vertAlign w:val="superscript"/>
              </w:rPr>
            </w:pPr>
            <w:r w:rsidRPr="00906B49">
              <w:rPr>
                <w:rFonts w:ascii="Times New Roman" w:hAnsi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B0CA95" wp14:editId="6058A4DF">
                      <wp:simplePos x="0" y="0"/>
                      <wp:positionH relativeFrom="column">
                        <wp:posOffset>821851</wp:posOffset>
                      </wp:positionH>
                      <wp:positionV relativeFrom="paragraph">
                        <wp:posOffset>1270</wp:posOffset>
                      </wp:positionV>
                      <wp:extent cx="2140850" cy="0"/>
                      <wp:effectExtent l="0" t="0" r="12065" b="1905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.1pt" to="23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aB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vQmt640qIWKmdDcXRs3oxW02/O6T0qiXqwCPF14uBvCxkJG9SwsYZuGDff9EMYsjR69in&#10;c2O7AAkdQOcox+UuBz97ROEwz4p0NgH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"/>
                  </w:pict>
                </mc:Fallback>
              </mc:AlternateContent>
            </w:r>
          </w:p>
          <w:p w14:paraId="367739D6" w14:textId="77777777" w:rsidR="000C2CAD" w:rsidRPr="00906B49" w:rsidRDefault="000C2CAD" w:rsidP="000130C9">
            <w:pPr>
              <w:pStyle w:val="Heading3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906B49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Phụng Hiệp, ngày       tháng      năm 2024</w:t>
            </w:r>
          </w:p>
        </w:tc>
      </w:tr>
    </w:tbl>
    <w:p w14:paraId="54BEE1B7" w14:textId="77777777" w:rsidR="006E1EC4" w:rsidRPr="00906B49" w:rsidRDefault="006E1EC4" w:rsidP="006E1EC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131E3E" w:rsidRPr="00906B49" w14:paraId="4BF9E5D8" w14:textId="77777777" w:rsidTr="004F691C">
        <w:trPr>
          <w:trHeight w:val="45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1D2C" w14:textId="77777777" w:rsidR="006E1EC4" w:rsidRPr="00906B49" w:rsidRDefault="006E1EC4" w:rsidP="006E1EC4">
            <w:pPr>
              <w:pStyle w:val="Heading3"/>
              <w:tabs>
                <w:tab w:val="center" w:pos="4967"/>
              </w:tabs>
              <w:jc w:val="center"/>
              <w:rPr>
                <w:rFonts w:ascii="Times New Roman" w:hAnsi="Times New Roman"/>
                <w:lang w:val="en-US" w:eastAsia="en-US"/>
              </w:rPr>
            </w:pPr>
            <w:r w:rsidRPr="00906B49">
              <w:rPr>
                <w:rFonts w:ascii="Times New Roman" w:hAnsi="Times New Roman"/>
                <w:lang w:val="en-US" w:eastAsia="en-US"/>
              </w:rPr>
              <w:t>DỰ THẢO</w:t>
            </w:r>
          </w:p>
        </w:tc>
      </w:tr>
    </w:tbl>
    <w:p w14:paraId="4CF36689" w14:textId="55CBDC41" w:rsidR="000F7D5C" w:rsidRPr="00906B49" w:rsidRDefault="000130C9" w:rsidP="00F97C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68864112" w14:textId="77777777" w:rsidR="00F97C8D" w:rsidRDefault="00F97C8D" w:rsidP="00F97C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68386932"/>
      <w:r>
        <w:rPr>
          <w:rFonts w:ascii="Times New Roman" w:hAnsi="Times New Roman"/>
          <w:b/>
          <w:bCs/>
          <w:sz w:val="28"/>
          <w:szCs w:val="28"/>
        </w:rPr>
        <w:t>Đ</w:t>
      </w:r>
      <w:r w:rsidRPr="00DB2A18">
        <w:rPr>
          <w:rFonts w:ascii="Times New Roman" w:hAnsi="Times New Roman"/>
          <w:b/>
          <w:bCs/>
          <w:sz w:val="28"/>
          <w:szCs w:val="28"/>
        </w:rPr>
        <w:t xml:space="preserve">iều chỉnh dự toán thu, chi </w:t>
      </w:r>
      <w:r>
        <w:rPr>
          <w:rFonts w:ascii="Times New Roman" w:hAnsi="Times New Roman"/>
          <w:b/>
          <w:bCs/>
          <w:sz w:val="28"/>
          <w:szCs w:val="28"/>
        </w:rPr>
        <w:t>n</w:t>
      </w:r>
      <w:r w:rsidRPr="00DB2A18">
        <w:rPr>
          <w:rFonts w:ascii="Times New Roman" w:hAnsi="Times New Roman"/>
          <w:b/>
          <w:bCs/>
          <w:sz w:val="28"/>
          <w:szCs w:val="28"/>
        </w:rPr>
        <w:t>gân sách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984F299" w14:textId="44B226A7" w:rsidR="00F97C8D" w:rsidRDefault="00F97C8D" w:rsidP="00F97C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2A18">
        <w:rPr>
          <w:rFonts w:ascii="Times New Roman" w:hAnsi="Times New Roman"/>
          <w:b/>
          <w:bCs/>
          <w:sz w:val="28"/>
          <w:szCs w:val="28"/>
        </w:rPr>
        <w:t>huyện Phụng Hiệp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2A18">
        <w:rPr>
          <w:rFonts w:ascii="Times New Roman" w:hAnsi="Times New Roman"/>
          <w:b/>
          <w:bCs/>
          <w:sz w:val="28"/>
          <w:szCs w:val="28"/>
        </w:rPr>
        <w:t>năm 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DB2A1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="001E6C48"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 xml:space="preserve">ần </w:t>
      </w:r>
      <w:r w:rsidR="001E6C4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)</w:t>
      </w:r>
      <w:bookmarkEnd w:id="0"/>
    </w:p>
    <w:p w14:paraId="268CF08B" w14:textId="3C5BBADD" w:rsidR="000F7D5C" w:rsidRPr="001475C3" w:rsidRDefault="000F7D5C" w:rsidP="00F97C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1475C3">
        <w:rPr>
          <w:rFonts w:ascii="Times New Roman" w:hAnsi="Times New Roman" w:cs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EB57E" wp14:editId="3A477434">
                <wp:simplePos x="0" y="0"/>
                <wp:positionH relativeFrom="column">
                  <wp:posOffset>2252662</wp:posOffset>
                </wp:positionH>
                <wp:positionV relativeFrom="paragraph">
                  <wp:posOffset>12700</wp:posOffset>
                </wp:positionV>
                <wp:extent cx="1428750" cy="0"/>
                <wp:effectExtent l="0" t="0" r="19050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7.35pt;margin-top:1pt;width:1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Ky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mb5ZP44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"/>
            </w:pict>
          </mc:Fallback>
        </mc:AlternateContent>
      </w:r>
    </w:p>
    <w:p w14:paraId="07F4CB9B" w14:textId="77777777" w:rsidR="00131E3E" w:rsidRPr="00906B49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B49">
        <w:rPr>
          <w:rFonts w:ascii="Times New Roman" w:hAnsi="Times New Roman" w:cs="Times New Roman"/>
          <w:b/>
          <w:bCs/>
          <w:sz w:val="28"/>
          <w:szCs w:val="28"/>
        </w:rPr>
        <w:t>HỘI ĐỒNG NHÂN DÂN HUYỆN PHỤNG HIỆP</w:t>
      </w:r>
    </w:p>
    <w:p w14:paraId="5533BB3F" w14:textId="66B48709" w:rsidR="000F7D5C" w:rsidRPr="00906B49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B49">
        <w:rPr>
          <w:rFonts w:ascii="Times New Roman" w:hAnsi="Times New Roman" w:cs="Times New Roman"/>
          <w:b/>
          <w:bCs/>
          <w:sz w:val="28"/>
          <w:szCs w:val="28"/>
        </w:rPr>
        <w:t xml:space="preserve">KHOÁ XII KỲ HỌP THỨ </w:t>
      </w:r>
      <w:r w:rsidR="001E6C48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3CA333BB" w14:textId="77777777" w:rsidR="00131E3E" w:rsidRPr="00906B49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5C047096" w14:textId="77777777" w:rsidR="000F7D5C" w:rsidRPr="00906B49" w:rsidRDefault="000F7D5C" w:rsidP="00C43AA0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i/>
          <w:spacing w:val="-8"/>
          <w:sz w:val="28"/>
          <w:szCs w:val="28"/>
        </w:rPr>
        <w:t>Căn cứ Luật Tổ chức chính quyền địa phương ngày 19 tháng 6 năm 2015;</w:t>
      </w:r>
    </w:p>
    <w:p w14:paraId="4040FE18" w14:textId="77777777" w:rsidR="00F97C8D" w:rsidRDefault="000F7D5C" w:rsidP="00C43AA0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bCs/>
          <w:i/>
          <w:spacing w:val="-8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65F558F0" w14:textId="1296AC0D" w:rsidR="00F97C8D" w:rsidRPr="00F97C8D" w:rsidRDefault="00F97C8D" w:rsidP="00C43AA0">
      <w:pPr>
        <w:spacing w:after="0" w:line="288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97C8D">
        <w:rPr>
          <w:rFonts w:ascii="Times New Roman" w:hAnsi="Times New Roman"/>
          <w:i/>
          <w:sz w:val="28"/>
          <w:szCs w:val="28"/>
        </w:rPr>
        <w:t xml:space="preserve">Căn cứ Luật Ngân sách nhà nước ngày 25 tháng 6 năm 2015; </w:t>
      </w:r>
    </w:p>
    <w:p w14:paraId="056C46CE" w14:textId="7EFB757B" w:rsidR="00F97C8D" w:rsidRPr="00F97C8D" w:rsidRDefault="00F97C8D" w:rsidP="00C43AA0">
      <w:pPr>
        <w:spacing w:after="0" w:line="288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97C8D">
        <w:rPr>
          <w:rFonts w:ascii="Times New Roman" w:hAnsi="Times New Roman"/>
          <w:i/>
          <w:sz w:val="28"/>
          <w:szCs w:val="28"/>
        </w:rPr>
        <w:t xml:space="preserve">Căn cứ Thông tư số 342/2016/TT-BTC ngày 30 tháng 12 năm 2016 của </w:t>
      </w:r>
      <w:r>
        <w:rPr>
          <w:rFonts w:ascii="Times New Roman" w:hAnsi="Times New Roman"/>
          <w:i/>
          <w:sz w:val="28"/>
          <w:szCs w:val="28"/>
        </w:rPr>
        <w:t xml:space="preserve">Bộ trưởng </w:t>
      </w:r>
      <w:r w:rsidRPr="00F97C8D">
        <w:rPr>
          <w:rFonts w:ascii="Times New Roman" w:hAnsi="Times New Roman"/>
          <w:i/>
          <w:sz w:val="28"/>
          <w:szCs w:val="28"/>
        </w:rPr>
        <w:t xml:space="preserve">Bộ Tài chính về việc </w:t>
      </w:r>
      <w:bookmarkStart w:id="1" w:name="loai_1_name"/>
      <w:r w:rsidRPr="00F97C8D">
        <w:rPr>
          <w:rFonts w:ascii="Times New Roman" w:hAnsi="Times New Roman"/>
          <w:i/>
          <w:sz w:val="28"/>
          <w:szCs w:val="28"/>
        </w:rPr>
        <w:t xml:space="preserve">quy định chi tiết và hướng dẫn thi hành một số điều của Nghị định </w:t>
      </w:r>
      <w:r w:rsidR="0072201C">
        <w:rPr>
          <w:rFonts w:ascii="Times New Roman" w:hAnsi="Times New Roman"/>
          <w:i/>
          <w:sz w:val="28"/>
          <w:szCs w:val="28"/>
        </w:rPr>
        <w:t xml:space="preserve">số </w:t>
      </w:r>
      <w:bookmarkStart w:id="2" w:name="_GoBack"/>
      <w:bookmarkEnd w:id="2"/>
      <w:r w:rsidRPr="00F97C8D">
        <w:rPr>
          <w:rFonts w:ascii="Times New Roman" w:hAnsi="Times New Roman"/>
          <w:i/>
          <w:sz w:val="28"/>
          <w:szCs w:val="28"/>
        </w:rPr>
        <w:t xml:space="preserve">163/2016/NĐ-CP ngày 21 tháng 12 năm 2016 của Chính phủ quy định chi tiết một số điều của Luật ngân sách nhà nước; </w:t>
      </w:r>
      <w:bookmarkEnd w:id="1"/>
    </w:p>
    <w:p w14:paraId="06D49D1A" w14:textId="77777777" w:rsidR="001E6C48" w:rsidRPr="001E6C48" w:rsidRDefault="001E6C48" w:rsidP="001E6C48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C48">
        <w:rPr>
          <w:rFonts w:ascii="Times New Roman" w:hAnsi="Times New Roman" w:cs="Times New Roman"/>
          <w:i/>
          <w:sz w:val="28"/>
          <w:szCs w:val="28"/>
        </w:rPr>
        <w:t>Căn cứ Quyết định số 1550/QĐ-UBND ngày 05 tháng 11 năm 2024 của UBND tỉnh Hậu Giang về việc điều chỉnh dự toán thu, chi ngân sách tỉnh Hậu Giang (lần 2);</w:t>
      </w:r>
    </w:p>
    <w:p w14:paraId="259B95EF" w14:textId="77777777" w:rsidR="001E6C48" w:rsidRPr="001E6C48" w:rsidRDefault="001E6C48" w:rsidP="001E6C48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C48">
        <w:rPr>
          <w:rFonts w:ascii="Times New Roman" w:hAnsi="Times New Roman" w:cs="Times New Roman"/>
          <w:i/>
          <w:sz w:val="28"/>
          <w:szCs w:val="28"/>
        </w:rPr>
        <w:t>Căn cứ Nghị quyết số 64/NQ-HĐND ngày 21 tháng 8 năm 2024 của HĐND huyện Phụng Hiệp về việc điều chỉnh dự toán thu, chi ngân sách huyện Phụng Hiệp năm 2024 (lần 2);</w:t>
      </w:r>
    </w:p>
    <w:p w14:paraId="2FE60E77" w14:textId="557C2BC5" w:rsidR="000F7D5C" w:rsidRPr="00906B49" w:rsidRDefault="002211B6" w:rsidP="00C43AA0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ja-JP"/>
        </w:rPr>
      </w:pPr>
      <w:r w:rsidRPr="00906B49">
        <w:rPr>
          <w:rFonts w:ascii="Times New Roman" w:eastAsia="Times New Roman" w:hAnsi="Times New Roman" w:cs="Times New Roman"/>
          <w:i/>
          <w:iCs/>
          <w:sz w:val="28"/>
          <w:szCs w:val="24"/>
        </w:rPr>
        <w:tab/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>Xét Tờ trình số</w:t>
      </w:r>
      <w:r w:rsidR="00136F54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E6C48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/TTr-UBND ngày </w:t>
      </w:r>
      <w:r w:rsidR="001E6C4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7870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tháng </w:t>
      </w:r>
      <w:r w:rsidR="001E6C4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năm 202</w:t>
      </w:r>
      <w:r w:rsidR="002F1CAF" w:rsidRPr="00906B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của Ủy ban nhân dân huyện Phụng Hiệp về </w:t>
      </w:r>
      <w:r w:rsidR="005B29F4" w:rsidRPr="00906B49">
        <w:rPr>
          <w:rFonts w:ascii="Times New Roman" w:hAnsi="Times New Roman" w:cs="Times New Roman"/>
          <w:i/>
          <w:iCs/>
          <w:sz w:val="28"/>
          <w:szCs w:val="28"/>
        </w:rPr>
        <w:t>dự</w:t>
      </w:r>
      <w:r w:rsidR="005F06A6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thảo </w:t>
      </w:r>
      <w:r w:rsidR="000130C9">
        <w:rPr>
          <w:rFonts w:ascii="Times New Roman" w:hAnsi="Times New Roman" w:cs="Times New Roman"/>
          <w:i/>
          <w:iCs/>
          <w:sz w:val="28"/>
          <w:szCs w:val="28"/>
        </w:rPr>
        <w:t>Nghị quyết</w:t>
      </w:r>
      <w:r w:rsidR="005B29F4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7C8D" w:rsidRPr="00F97C8D">
        <w:rPr>
          <w:rFonts w:ascii="Times New Roman" w:hAnsi="Times New Roman"/>
          <w:i/>
          <w:sz w:val="28"/>
          <w:szCs w:val="28"/>
        </w:rPr>
        <w:t>điều chỉnh dự toán thu, chi ngân sách nhà nước năm 2024 huyện Phụng Hiệp</w:t>
      </w:r>
      <w:r w:rsidR="00F97C8D">
        <w:rPr>
          <w:rFonts w:ascii="Times New Roman" w:hAnsi="Times New Roman"/>
          <w:i/>
          <w:sz w:val="28"/>
          <w:szCs w:val="28"/>
        </w:rPr>
        <w:t xml:space="preserve"> (</w:t>
      </w:r>
      <w:r w:rsidR="001E6C48">
        <w:rPr>
          <w:rFonts w:ascii="Times New Roman" w:hAnsi="Times New Roman"/>
          <w:i/>
          <w:sz w:val="28"/>
          <w:szCs w:val="28"/>
        </w:rPr>
        <w:t>l</w:t>
      </w:r>
      <w:r w:rsidR="00F97C8D">
        <w:rPr>
          <w:rFonts w:ascii="Times New Roman" w:hAnsi="Times New Roman"/>
          <w:i/>
          <w:sz w:val="28"/>
          <w:szCs w:val="28"/>
        </w:rPr>
        <w:t xml:space="preserve">ần </w:t>
      </w:r>
      <w:r w:rsidR="001E6C48">
        <w:rPr>
          <w:rFonts w:ascii="Times New Roman" w:hAnsi="Times New Roman"/>
          <w:i/>
          <w:sz w:val="28"/>
          <w:szCs w:val="28"/>
        </w:rPr>
        <w:t>3</w:t>
      </w:r>
      <w:r w:rsidR="00F97C8D">
        <w:rPr>
          <w:rFonts w:ascii="Times New Roman" w:hAnsi="Times New Roman"/>
          <w:i/>
          <w:sz w:val="28"/>
          <w:szCs w:val="28"/>
        </w:rPr>
        <w:t>)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>; Báo cáo thẩm tra của Ban Kinh tế - Xã hội Hội đồng nhân dân huyện; Ý kiến thảo luận của đại biểu Hội đồng nhân dân tại kỳ họp.</w:t>
      </w:r>
    </w:p>
    <w:p w14:paraId="27C5B5A3" w14:textId="77777777" w:rsidR="000F7D5C" w:rsidRPr="00906B49" w:rsidRDefault="000F7D5C" w:rsidP="00C43AA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06B49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1028A62D" w14:textId="58018657" w:rsidR="00CB0061" w:rsidRPr="00661D1F" w:rsidRDefault="000F7D5C" w:rsidP="00C43AA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6B49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="005F06A6" w:rsidRPr="00906B4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Hội đồng nhân dân </w:t>
      </w:r>
      <w:r w:rsidR="005F06A6" w:rsidRPr="00906B4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huyện </w:t>
      </w:r>
      <w:r w:rsidR="005F06A6" w:rsidRPr="00906B4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thống </w:t>
      </w:r>
      <w:r w:rsidR="005F06A6" w:rsidRPr="00CB006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nhất </w:t>
      </w:r>
      <w:r w:rsidR="00CB0061" w:rsidRPr="00CB0061">
        <w:rPr>
          <w:rFonts w:ascii="Times New Roman" w:hAnsi="Times New Roman"/>
          <w:sz w:val="28"/>
          <w:szCs w:val="28"/>
        </w:rPr>
        <w:t>điều chỉnh dự toán thu, chi ngân sách nhà nước năm 2024 huyện Phụng Hiệp (</w:t>
      </w:r>
      <w:r w:rsidR="001E6C48">
        <w:rPr>
          <w:rFonts w:ascii="Times New Roman" w:hAnsi="Times New Roman"/>
          <w:sz w:val="28"/>
          <w:szCs w:val="28"/>
        </w:rPr>
        <w:t>l</w:t>
      </w:r>
      <w:r w:rsidR="00CB0061" w:rsidRPr="00CB0061">
        <w:rPr>
          <w:rFonts w:ascii="Times New Roman" w:hAnsi="Times New Roman"/>
          <w:sz w:val="28"/>
          <w:szCs w:val="28"/>
        </w:rPr>
        <w:t xml:space="preserve">ần </w:t>
      </w:r>
      <w:r w:rsidR="001E6C48">
        <w:rPr>
          <w:rFonts w:ascii="Times New Roman" w:hAnsi="Times New Roman"/>
          <w:sz w:val="28"/>
          <w:szCs w:val="28"/>
        </w:rPr>
        <w:t>3</w:t>
      </w:r>
      <w:r w:rsidR="00CB0061" w:rsidRPr="00CB0061">
        <w:rPr>
          <w:rFonts w:ascii="Times New Roman" w:hAnsi="Times New Roman"/>
          <w:sz w:val="28"/>
          <w:szCs w:val="28"/>
        </w:rPr>
        <w:t>)</w:t>
      </w:r>
      <w:r w:rsidR="00CB0061">
        <w:rPr>
          <w:rFonts w:ascii="Times New Roman" w:hAnsi="Times New Roman"/>
          <w:i/>
          <w:sz w:val="28"/>
          <w:szCs w:val="28"/>
        </w:rPr>
        <w:t xml:space="preserve"> </w:t>
      </w:r>
      <w:r w:rsidR="00CB0061" w:rsidRPr="00661D1F">
        <w:rPr>
          <w:rFonts w:ascii="Times New Roman" w:hAnsi="Times New Roman"/>
          <w:sz w:val="28"/>
          <w:szCs w:val="28"/>
        </w:rPr>
        <w:t>như sau:</w:t>
      </w:r>
    </w:p>
    <w:p w14:paraId="5D3285A9" w14:textId="77777777" w:rsidR="00043299" w:rsidRPr="00B43581" w:rsidRDefault="00043299" w:rsidP="00043299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3581">
        <w:rPr>
          <w:rFonts w:ascii="Times New Roman" w:hAnsi="Times New Roman" w:cs="Times New Roman"/>
          <w:b/>
          <w:bCs/>
          <w:sz w:val="28"/>
          <w:szCs w:val="28"/>
        </w:rPr>
        <w:t xml:space="preserve">1. Điều chỉnh dự toán thu ngân sách nhà nước năm 2024 </w:t>
      </w:r>
    </w:p>
    <w:p w14:paraId="0B4FBED8" w14:textId="136627FE" w:rsidR="00043299" w:rsidRPr="00B43581" w:rsidRDefault="00043299" w:rsidP="00043299">
      <w:pPr>
        <w:spacing w:after="0" w:line="288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581">
        <w:rPr>
          <w:rFonts w:ascii="Times New Roman" w:hAnsi="Times New Roman" w:cs="Times New Roman"/>
          <w:sz w:val="28"/>
          <w:szCs w:val="28"/>
        </w:rPr>
        <w:t xml:space="preserve">Tổng thu ngân sách trên địa bàn theo dự toán: 1.025.436 triệu đồng, điều chỉnh </w:t>
      </w:r>
      <w:r w:rsidRPr="00B43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lên: </w:t>
      </w:r>
      <w:r w:rsidRPr="00B435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1.074.898 </w:t>
      </w:r>
      <w:r w:rsidRPr="00B43581">
        <w:rPr>
          <w:rFonts w:ascii="Times New Roman" w:hAnsi="Times New Roman" w:cs="Times New Roman"/>
          <w:color w:val="000000" w:themeColor="text1"/>
          <w:sz w:val="28"/>
          <w:szCs w:val="28"/>
        </w:rPr>
        <w:t>triệu đồng,</w:t>
      </w:r>
      <w:r w:rsidRPr="00B435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tăng: 49.462 </w:t>
      </w:r>
      <w:r w:rsidRPr="00B43581">
        <w:rPr>
          <w:rFonts w:ascii="Times New Roman" w:hAnsi="Times New Roman" w:cs="Times New Roman"/>
          <w:color w:val="000000" w:themeColor="text1"/>
          <w:sz w:val="28"/>
          <w:szCs w:val="28"/>
        </w:rPr>
        <w:t>triệu đồng so với dự toán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590DAF" w14:textId="77777777" w:rsidR="00043299" w:rsidRPr="00B43581" w:rsidRDefault="00043299" w:rsidP="00043299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581">
        <w:rPr>
          <w:rFonts w:ascii="Times New Roman" w:hAnsi="Times New Roman" w:cs="Times New Roman"/>
          <w:b/>
          <w:bCs/>
          <w:sz w:val="28"/>
          <w:szCs w:val="28"/>
        </w:rPr>
        <w:t>2. Điều chỉnh dự toán thu ngân sách địa phương năm 2024</w:t>
      </w:r>
    </w:p>
    <w:p w14:paraId="2C6EA24E" w14:textId="3D36AF48" w:rsidR="00043299" w:rsidRPr="00B43581" w:rsidRDefault="00043299" w:rsidP="00043299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3581">
        <w:rPr>
          <w:rFonts w:ascii="Times New Roman" w:hAnsi="Times New Roman" w:cs="Times New Roman"/>
          <w:sz w:val="28"/>
          <w:szCs w:val="28"/>
        </w:rPr>
        <w:t xml:space="preserve">Tổng thu ngân sách địa phương theo dự toán: </w:t>
      </w:r>
      <w:r w:rsidRPr="00B43581">
        <w:rPr>
          <w:rFonts w:ascii="Times New Roman" w:hAnsi="Times New Roman" w:cs="Times New Roman"/>
          <w:bCs/>
          <w:sz w:val="28"/>
          <w:szCs w:val="28"/>
        </w:rPr>
        <w:t xml:space="preserve">952.236 </w:t>
      </w:r>
      <w:r w:rsidRPr="00B43581">
        <w:rPr>
          <w:rFonts w:ascii="Times New Roman" w:hAnsi="Times New Roman" w:cs="Times New Roman"/>
          <w:sz w:val="28"/>
          <w:szCs w:val="28"/>
        </w:rPr>
        <w:t xml:space="preserve">triệu đồng, điều chỉnh lên </w:t>
      </w:r>
      <w:r w:rsidRPr="00B43581">
        <w:rPr>
          <w:rFonts w:ascii="Times New Roman" w:hAnsi="Times New Roman" w:cs="Times New Roman"/>
          <w:bCs/>
          <w:sz w:val="28"/>
          <w:szCs w:val="28"/>
        </w:rPr>
        <w:t xml:space="preserve">1.001.698 </w:t>
      </w:r>
      <w:r w:rsidRPr="00B43581">
        <w:rPr>
          <w:rFonts w:ascii="Times New Roman" w:hAnsi="Times New Roman" w:cs="Times New Roman"/>
          <w:sz w:val="28"/>
          <w:szCs w:val="28"/>
        </w:rPr>
        <w:t xml:space="preserve">triệu đồng, tăng </w:t>
      </w:r>
      <w:r w:rsidRPr="00B435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49.462</w:t>
      </w:r>
      <w:r w:rsidRPr="00B43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triệu đồng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581">
        <w:rPr>
          <w:rFonts w:ascii="Times New Roman" w:hAnsi="Times New Roman" w:cs="Times New Roman"/>
          <w:color w:val="000000" w:themeColor="text1"/>
          <w:sz w:val="28"/>
          <w:szCs w:val="28"/>
        </w:rPr>
        <w:t>so với dự toán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F35F43" w14:textId="77777777" w:rsidR="00043299" w:rsidRPr="00B43581" w:rsidRDefault="00043299" w:rsidP="00043299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58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Điều chỉnh dự toán chi ngân sách địa phương năm 2024</w:t>
      </w:r>
    </w:p>
    <w:p w14:paraId="6B152C08" w14:textId="748DECC6" w:rsidR="00043299" w:rsidRPr="00B43581" w:rsidRDefault="00043299" w:rsidP="00043299">
      <w:pPr>
        <w:spacing w:after="0" w:line="288" w:lineRule="auto"/>
        <w:ind w:firstLine="7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581">
        <w:rPr>
          <w:rFonts w:ascii="Times New Roman" w:hAnsi="Times New Roman" w:cs="Times New Roman"/>
          <w:sz w:val="28"/>
          <w:szCs w:val="28"/>
        </w:rPr>
        <w:t xml:space="preserve">Dự toán chi ngân sách địa phương được giao: </w:t>
      </w:r>
      <w:r w:rsidRPr="00B43581">
        <w:rPr>
          <w:rFonts w:ascii="Times New Roman" w:hAnsi="Times New Roman" w:cs="Times New Roman"/>
          <w:bCs/>
          <w:sz w:val="28"/>
          <w:szCs w:val="28"/>
        </w:rPr>
        <w:t xml:space="preserve">952.236 </w:t>
      </w:r>
      <w:r w:rsidRPr="00B43581">
        <w:rPr>
          <w:rFonts w:ascii="Times New Roman" w:hAnsi="Times New Roman" w:cs="Times New Roman"/>
          <w:sz w:val="28"/>
          <w:szCs w:val="28"/>
        </w:rPr>
        <w:t xml:space="preserve">triệu đồng, điều chỉnh lên: </w:t>
      </w:r>
      <w:r w:rsidRPr="00B43581">
        <w:rPr>
          <w:rFonts w:ascii="Times New Roman" w:hAnsi="Times New Roman" w:cs="Times New Roman"/>
          <w:bCs/>
          <w:sz w:val="28"/>
          <w:szCs w:val="28"/>
        </w:rPr>
        <w:t xml:space="preserve">1.001.698 </w:t>
      </w:r>
      <w:r w:rsidRPr="00B43581">
        <w:rPr>
          <w:rFonts w:ascii="Times New Roman" w:hAnsi="Times New Roman" w:cs="Times New Roman"/>
          <w:sz w:val="28"/>
          <w:szCs w:val="28"/>
        </w:rPr>
        <w:t xml:space="preserve">triệu đồng, tăng </w:t>
      </w:r>
      <w:r w:rsidRPr="00B43581">
        <w:rPr>
          <w:rFonts w:ascii="Times New Roman" w:hAnsi="Times New Roman" w:cs="Times New Roman"/>
          <w:bCs/>
          <w:sz w:val="28"/>
          <w:szCs w:val="28"/>
        </w:rPr>
        <w:t>49.462</w:t>
      </w:r>
      <w:r w:rsidRPr="00B43581">
        <w:rPr>
          <w:rFonts w:ascii="Times New Roman" w:hAnsi="Times New Roman" w:cs="Times New Roman"/>
          <w:sz w:val="28"/>
          <w:szCs w:val="28"/>
        </w:rPr>
        <w:t xml:space="preserve"> triệu 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581">
        <w:rPr>
          <w:rFonts w:ascii="Times New Roman" w:hAnsi="Times New Roman" w:cs="Times New Roman"/>
          <w:color w:val="000000" w:themeColor="text1"/>
          <w:sz w:val="28"/>
          <w:szCs w:val="28"/>
        </w:rPr>
        <w:t>so với dự toán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472106" w14:textId="77777777" w:rsidR="00043299" w:rsidRPr="00B43581" w:rsidRDefault="00043299" w:rsidP="00043299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581">
        <w:rPr>
          <w:rFonts w:ascii="Times New Roman" w:hAnsi="Times New Roman" w:cs="Times New Roman"/>
          <w:i/>
          <w:sz w:val="28"/>
          <w:szCs w:val="28"/>
        </w:rPr>
        <w:t>(Đính kèm phụ lục chi tiết)</w:t>
      </w:r>
    </w:p>
    <w:p w14:paraId="5676FF8D" w14:textId="649CC352" w:rsidR="005F06A6" w:rsidRPr="00906B49" w:rsidRDefault="000F7D5C" w:rsidP="00C43AA0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b/>
          <w:sz w:val="28"/>
          <w:szCs w:val="28"/>
        </w:rPr>
        <w:t>Điều 2</w:t>
      </w:r>
      <w:r w:rsidRPr="00906B49">
        <w:rPr>
          <w:rFonts w:ascii="Times New Roman" w:hAnsi="Times New Roman" w:cs="Times New Roman"/>
          <w:sz w:val="28"/>
          <w:szCs w:val="28"/>
        </w:rPr>
        <w:t>.</w:t>
      </w:r>
      <w:r w:rsidR="005F06A6" w:rsidRPr="00906B49">
        <w:rPr>
          <w:rFonts w:ascii="Times New Roman" w:hAnsi="Times New Roman" w:cs="Times New Roman"/>
          <w:sz w:val="28"/>
          <w:szCs w:val="28"/>
        </w:rPr>
        <w:t xml:space="preserve"> 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Hội đồng nhân dân 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giao Ủy ban nhân dân 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>tổ chức thực hiện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</w:t>
      </w:r>
      <w:r w:rsidR="000130C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>Nghị quyết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theo quy định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 xml:space="preserve"> pháp luật.</w:t>
      </w:r>
    </w:p>
    <w:p w14:paraId="295CBFBA" w14:textId="55A54163" w:rsidR="000F7D5C" w:rsidRPr="00906B49" w:rsidRDefault="000F7D5C" w:rsidP="00C43AA0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B49">
        <w:rPr>
          <w:rFonts w:ascii="Times New Roman" w:hAnsi="Times New Roman" w:cs="Times New Roman"/>
          <w:b/>
          <w:sz w:val="28"/>
          <w:szCs w:val="28"/>
        </w:rPr>
        <w:t>Điều 3</w:t>
      </w:r>
      <w:r w:rsidRPr="00906B4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 giao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Thường trực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906B49">
        <w:rPr>
          <w:rFonts w:ascii="Times New Roman" w:hAnsi="Times New Roman" w:cs="Times New Roman"/>
          <w:sz w:val="28"/>
          <w:szCs w:val="28"/>
        </w:rPr>
        <w:t>hai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Ban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dân, Tổ đại biểu Hội đồng nhân dân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và đại biểu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giám sát việc thực hiện </w:t>
      </w:r>
      <w:r w:rsidR="000130C9">
        <w:rPr>
          <w:rFonts w:ascii="Times New Roman" w:hAnsi="Times New Roman" w:cs="Times New Roman"/>
          <w:sz w:val="28"/>
          <w:szCs w:val="28"/>
          <w:lang w:val="vi-VN"/>
        </w:rPr>
        <w:t>Nghị quyết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633FA8A" w14:textId="75CBE3CF" w:rsidR="000F7D5C" w:rsidRPr="00906B49" w:rsidRDefault="000130C9" w:rsidP="00C43AA0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Nghị quyết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 này đã được Hội đồng nhân dân huyện Phụng Hiệp </w:t>
      </w:r>
      <w:r w:rsidR="002F0408" w:rsidRPr="00906B49">
        <w:rPr>
          <w:rFonts w:ascii="Times New Roman" w:hAnsi="Times New Roman" w:cs="Times New Roman"/>
          <w:sz w:val="28"/>
          <w:szCs w:val="28"/>
        </w:rPr>
        <w:t>K</w:t>
      </w:r>
      <w:r w:rsidR="000F7D5C" w:rsidRPr="00906B49">
        <w:rPr>
          <w:rFonts w:ascii="Times New Roman" w:hAnsi="Times New Roman" w:cs="Times New Roman"/>
          <w:sz w:val="28"/>
          <w:szCs w:val="28"/>
        </w:rPr>
        <w:t>hóa XI</w:t>
      </w:r>
      <w:r w:rsidR="004F4926" w:rsidRPr="00906B49">
        <w:rPr>
          <w:rFonts w:ascii="Times New Roman" w:hAnsi="Times New Roman" w:cs="Times New Roman"/>
          <w:sz w:val="28"/>
          <w:szCs w:val="28"/>
        </w:rPr>
        <w:t>I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 kỳ họp thứ</w:t>
      </w:r>
      <w:r w:rsidR="001877C1" w:rsidRPr="00906B49">
        <w:rPr>
          <w:rFonts w:ascii="Times New Roman" w:hAnsi="Times New Roman" w:cs="Times New Roman"/>
          <w:sz w:val="28"/>
          <w:szCs w:val="28"/>
        </w:rPr>
        <w:t xml:space="preserve"> </w:t>
      </w:r>
      <w:r w:rsidR="00043299">
        <w:rPr>
          <w:rFonts w:ascii="Times New Roman" w:hAnsi="Times New Roman" w:cs="Times New Roman"/>
          <w:sz w:val="28"/>
          <w:szCs w:val="28"/>
        </w:rPr>
        <w:t>20</w:t>
      </w:r>
      <w:r w:rsidR="000D34A0" w:rsidRPr="00906B49">
        <w:rPr>
          <w:rFonts w:ascii="Times New Roman" w:hAnsi="Times New Roman" w:cs="Times New Roman"/>
          <w:sz w:val="28"/>
          <w:szCs w:val="28"/>
        </w:rPr>
        <w:t xml:space="preserve"> 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thông qua và có hiệu lực kể từ ngày </w:t>
      </w:r>
      <w:r w:rsidR="00043299">
        <w:rPr>
          <w:rFonts w:ascii="Times New Roman" w:hAnsi="Times New Roman" w:cs="Times New Roman"/>
          <w:sz w:val="28"/>
          <w:szCs w:val="28"/>
        </w:rPr>
        <w:t xml:space="preserve">   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 tháng </w:t>
      </w:r>
      <w:r w:rsidR="00043299">
        <w:rPr>
          <w:rFonts w:ascii="Times New Roman" w:hAnsi="Times New Roman" w:cs="Times New Roman"/>
          <w:sz w:val="28"/>
          <w:szCs w:val="28"/>
        </w:rPr>
        <w:t xml:space="preserve">   </w:t>
      </w:r>
      <w:r w:rsidR="000F7D5C" w:rsidRPr="00906B49">
        <w:rPr>
          <w:rFonts w:ascii="Times New Roman" w:hAnsi="Times New Roman" w:cs="Times New Roman"/>
          <w:sz w:val="28"/>
          <w:szCs w:val="28"/>
        </w:rPr>
        <w:t>năm 202</w:t>
      </w:r>
      <w:r w:rsidR="000D34A0" w:rsidRPr="00906B49">
        <w:rPr>
          <w:rFonts w:ascii="Times New Roman" w:hAnsi="Times New Roman" w:cs="Times New Roman"/>
          <w:sz w:val="28"/>
          <w:szCs w:val="28"/>
        </w:rPr>
        <w:t>4</w:t>
      </w:r>
      <w:r w:rsidR="000F7D5C" w:rsidRPr="00906B49">
        <w:rPr>
          <w:rFonts w:ascii="Times New Roman" w:hAnsi="Times New Roman" w:cs="Times New Roman"/>
          <w:sz w:val="28"/>
          <w:szCs w:val="28"/>
        </w:rPr>
        <w:t>./.</w:t>
      </w:r>
    </w:p>
    <w:p w14:paraId="731F7445" w14:textId="77777777" w:rsidR="002F0408" w:rsidRPr="00906B49" w:rsidRDefault="002F0408" w:rsidP="002F0408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131E3E" w:rsidRPr="00906B49" w14:paraId="1E2231DE" w14:textId="77777777" w:rsidTr="002F040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C69BD" w14:textId="77777777" w:rsidR="000F7D5C" w:rsidRPr="00906B49" w:rsidRDefault="000F7D5C" w:rsidP="004F6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6B49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</w:p>
          <w:p w14:paraId="0F313614" w14:textId="77777777" w:rsidR="000F7D5C" w:rsidRPr="00906B49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906B49">
              <w:rPr>
                <w:rFonts w:ascii="Times New Roman" w:hAnsi="Times New Roman"/>
              </w:rPr>
              <w:t>- TT.HĐND, UBND tỉnh Hậu Giang;</w:t>
            </w:r>
          </w:p>
          <w:p w14:paraId="528DA664" w14:textId="77777777" w:rsidR="000F7D5C" w:rsidRPr="00906B49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06B49">
              <w:rPr>
                <w:rFonts w:ascii="Times New Roman" w:hAnsi="Times New Roman"/>
              </w:rPr>
              <w:t xml:space="preserve">- TT.HU, HĐND, UBND, UBMTTQVN huyện;                                                        </w:t>
            </w:r>
          </w:p>
          <w:p w14:paraId="1F3528F7" w14:textId="77777777" w:rsidR="000F7D5C" w:rsidRPr="00906B49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06B49">
              <w:rPr>
                <w:rFonts w:ascii="Times New Roman" w:hAnsi="Times New Roman"/>
              </w:rPr>
              <w:t xml:space="preserve">- Đại biểu Hội đồng nhân dân huyện;                                                                                   </w:t>
            </w:r>
          </w:p>
          <w:p w14:paraId="55714F04" w14:textId="77777777" w:rsidR="000F7D5C" w:rsidRPr="00906B49" w:rsidRDefault="000F7D5C" w:rsidP="004F691C">
            <w:pPr>
              <w:pStyle w:val="Header"/>
              <w:tabs>
                <w:tab w:val="left" w:pos="720"/>
                <w:tab w:val="left" w:pos="32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06B49">
              <w:rPr>
                <w:rFonts w:ascii="Times New Roman" w:hAnsi="Times New Roman"/>
              </w:rPr>
              <w:t>- Các Phòng, Ban, ngành, đoàn thể huyện;</w:t>
            </w:r>
            <w:r w:rsidRPr="00906B49">
              <w:rPr>
                <w:rFonts w:ascii="Times New Roman" w:hAnsi="Times New Roman"/>
              </w:rPr>
              <w:tab/>
            </w:r>
          </w:p>
          <w:p w14:paraId="76F12AA3" w14:textId="77777777" w:rsidR="000F7D5C" w:rsidRPr="00906B49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906B49">
              <w:rPr>
                <w:rFonts w:ascii="Times New Roman" w:hAnsi="Times New Roman"/>
              </w:rPr>
              <w:t>- TT.HĐND, UBND các xã, thị trấn;</w:t>
            </w:r>
          </w:p>
          <w:p w14:paraId="1CFD956B" w14:textId="375B079D" w:rsidR="000F7D5C" w:rsidRPr="00906B49" w:rsidRDefault="000F7D5C" w:rsidP="000C2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B49">
              <w:rPr>
                <w:rFonts w:ascii="Times New Roman" w:hAnsi="Times New Roman" w:cs="Times New Roman"/>
              </w:rPr>
              <w:t>- Lưu: VT, KT (Ph50b).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4759FA6B" w14:textId="77777777" w:rsidR="000F7D5C" w:rsidRPr="00906B49" w:rsidRDefault="000F7D5C" w:rsidP="002F0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61E8BED3" w14:textId="77777777" w:rsidR="000F7D5C" w:rsidRPr="00906B49" w:rsidRDefault="000F7D5C" w:rsidP="004F691C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ED8A55" w14:textId="77777777" w:rsidR="000F7D5C" w:rsidRPr="00906B49" w:rsidRDefault="000F7D5C" w:rsidP="004F691C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E0A504" w14:textId="77777777" w:rsidR="000F7D5C" w:rsidRPr="00906B49" w:rsidRDefault="000F7D5C" w:rsidP="004F691C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50"/>
                <w:szCs w:val="28"/>
              </w:rPr>
            </w:pPr>
          </w:p>
          <w:p w14:paraId="44273E87" w14:textId="77777777" w:rsidR="002F0408" w:rsidRPr="00906B49" w:rsidRDefault="002F0408" w:rsidP="002F0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96A419" w14:textId="3A3FD193" w:rsidR="000F7D5C" w:rsidRPr="00906B49" w:rsidRDefault="000C2CAD" w:rsidP="002F0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Hồng Đức</w:t>
            </w:r>
          </w:p>
        </w:tc>
      </w:tr>
    </w:tbl>
    <w:p w14:paraId="20DFE2DF" w14:textId="77777777" w:rsidR="00391350" w:rsidRPr="00906B49" w:rsidRDefault="00391350">
      <w:pPr>
        <w:rPr>
          <w:rFonts w:ascii="Times New Roman" w:hAnsi="Times New Roman" w:cs="Times New Roman"/>
        </w:rPr>
      </w:pPr>
    </w:p>
    <w:sectPr w:rsidR="00391350" w:rsidRPr="00906B49" w:rsidSect="00013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701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9A0B4" w14:textId="77777777" w:rsidR="00ED6D6F" w:rsidRDefault="00ED6D6F" w:rsidP="00392B1B">
      <w:pPr>
        <w:spacing w:after="0" w:line="240" w:lineRule="auto"/>
      </w:pPr>
      <w:r>
        <w:separator/>
      </w:r>
    </w:p>
  </w:endnote>
  <w:endnote w:type="continuationSeparator" w:id="0">
    <w:p w14:paraId="414BA352" w14:textId="77777777" w:rsidR="00ED6D6F" w:rsidRDefault="00ED6D6F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0CF90" w14:textId="77777777" w:rsidR="00561274" w:rsidRDefault="005612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CB5C4" w14:textId="0FC2AB9F" w:rsidR="00392B1B" w:rsidRDefault="00392B1B">
    <w:pPr>
      <w:pStyle w:val="Footer"/>
      <w:jc w:val="right"/>
    </w:pPr>
  </w:p>
  <w:p w14:paraId="0FB5F001" w14:textId="77777777" w:rsidR="00392B1B" w:rsidRDefault="00392B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B475" w14:textId="77777777" w:rsidR="00561274" w:rsidRDefault="00561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F253C" w14:textId="77777777" w:rsidR="00ED6D6F" w:rsidRDefault="00ED6D6F" w:rsidP="00392B1B">
      <w:pPr>
        <w:spacing w:after="0" w:line="240" w:lineRule="auto"/>
      </w:pPr>
      <w:r>
        <w:separator/>
      </w:r>
    </w:p>
  </w:footnote>
  <w:footnote w:type="continuationSeparator" w:id="0">
    <w:p w14:paraId="055DA2E6" w14:textId="77777777" w:rsidR="00ED6D6F" w:rsidRDefault="00ED6D6F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9715E" w14:textId="77777777" w:rsidR="00561274" w:rsidRDefault="005612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2876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7C472C" w14:textId="424A752C" w:rsidR="00561274" w:rsidRDefault="005612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0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C4C7FD" w14:textId="77777777" w:rsidR="00561274" w:rsidRDefault="005612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CFD2" w14:textId="77777777" w:rsidR="00561274" w:rsidRDefault="00561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5C"/>
    <w:rsid w:val="00010C39"/>
    <w:rsid w:val="000130C9"/>
    <w:rsid w:val="00014932"/>
    <w:rsid w:val="00043299"/>
    <w:rsid w:val="0009030A"/>
    <w:rsid w:val="000C2CAD"/>
    <w:rsid w:val="000D34A0"/>
    <w:rsid w:val="000D56F2"/>
    <w:rsid w:val="000F780B"/>
    <w:rsid w:val="000F7D5C"/>
    <w:rsid w:val="00114928"/>
    <w:rsid w:val="001167BC"/>
    <w:rsid w:val="00131E3E"/>
    <w:rsid w:val="00136F54"/>
    <w:rsid w:val="001475C3"/>
    <w:rsid w:val="00181826"/>
    <w:rsid w:val="001877C1"/>
    <w:rsid w:val="001C2AC9"/>
    <w:rsid w:val="001D60D5"/>
    <w:rsid w:val="001E37D9"/>
    <w:rsid w:val="001E6C48"/>
    <w:rsid w:val="002211B6"/>
    <w:rsid w:val="00281C09"/>
    <w:rsid w:val="002938DE"/>
    <w:rsid w:val="002F0408"/>
    <w:rsid w:val="002F1CAF"/>
    <w:rsid w:val="00303DD9"/>
    <w:rsid w:val="003264CA"/>
    <w:rsid w:val="00353D28"/>
    <w:rsid w:val="00355AC9"/>
    <w:rsid w:val="00363130"/>
    <w:rsid w:val="00391350"/>
    <w:rsid w:val="00392B1B"/>
    <w:rsid w:val="003B4CFA"/>
    <w:rsid w:val="003E7AC5"/>
    <w:rsid w:val="00423BC6"/>
    <w:rsid w:val="004269B0"/>
    <w:rsid w:val="004270A2"/>
    <w:rsid w:val="004926A6"/>
    <w:rsid w:val="004968F6"/>
    <w:rsid w:val="004B0A0C"/>
    <w:rsid w:val="004D6F21"/>
    <w:rsid w:val="004F4926"/>
    <w:rsid w:val="00561274"/>
    <w:rsid w:val="00577FB1"/>
    <w:rsid w:val="005A0F7F"/>
    <w:rsid w:val="005B29F4"/>
    <w:rsid w:val="005B7059"/>
    <w:rsid w:val="005D24A2"/>
    <w:rsid w:val="005D49A7"/>
    <w:rsid w:val="005F06A6"/>
    <w:rsid w:val="00687DC8"/>
    <w:rsid w:val="00691E91"/>
    <w:rsid w:val="006E1EC4"/>
    <w:rsid w:val="007128B0"/>
    <w:rsid w:val="0072201C"/>
    <w:rsid w:val="00744287"/>
    <w:rsid w:val="00750BA5"/>
    <w:rsid w:val="00771428"/>
    <w:rsid w:val="00787058"/>
    <w:rsid w:val="00787757"/>
    <w:rsid w:val="008404EE"/>
    <w:rsid w:val="00860006"/>
    <w:rsid w:val="0088653B"/>
    <w:rsid w:val="00891E79"/>
    <w:rsid w:val="00906B49"/>
    <w:rsid w:val="00912A06"/>
    <w:rsid w:val="0099575D"/>
    <w:rsid w:val="009A6504"/>
    <w:rsid w:val="009D1972"/>
    <w:rsid w:val="00A00F62"/>
    <w:rsid w:val="00A84B50"/>
    <w:rsid w:val="00A94B3E"/>
    <w:rsid w:val="00AA539B"/>
    <w:rsid w:val="00AC0B7B"/>
    <w:rsid w:val="00AE2213"/>
    <w:rsid w:val="00AE5A30"/>
    <w:rsid w:val="00B06D3D"/>
    <w:rsid w:val="00B4416A"/>
    <w:rsid w:val="00B503AD"/>
    <w:rsid w:val="00B561D2"/>
    <w:rsid w:val="00BC36C7"/>
    <w:rsid w:val="00C25D2A"/>
    <w:rsid w:val="00C32A64"/>
    <w:rsid w:val="00C43AA0"/>
    <w:rsid w:val="00C546A4"/>
    <w:rsid w:val="00C6459F"/>
    <w:rsid w:val="00C81FD3"/>
    <w:rsid w:val="00CA0871"/>
    <w:rsid w:val="00CA47CE"/>
    <w:rsid w:val="00CB0061"/>
    <w:rsid w:val="00CB119C"/>
    <w:rsid w:val="00CC662A"/>
    <w:rsid w:val="00CD7BD6"/>
    <w:rsid w:val="00CE6F20"/>
    <w:rsid w:val="00CE723D"/>
    <w:rsid w:val="00D34A32"/>
    <w:rsid w:val="00D412D3"/>
    <w:rsid w:val="00D418CB"/>
    <w:rsid w:val="00DA1815"/>
    <w:rsid w:val="00DB5D73"/>
    <w:rsid w:val="00DD3425"/>
    <w:rsid w:val="00E56FCB"/>
    <w:rsid w:val="00E72C03"/>
    <w:rsid w:val="00EB7C5A"/>
    <w:rsid w:val="00EC6F49"/>
    <w:rsid w:val="00ED6D6F"/>
    <w:rsid w:val="00F57C21"/>
    <w:rsid w:val="00F97C8D"/>
    <w:rsid w:val="00FA28E5"/>
    <w:rsid w:val="00FB5785"/>
    <w:rsid w:val="00FB6FC8"/>
    <w:rsid w:val="00FC6416"/>
    <w:rsid w:val="00FD6640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2F2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06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06A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06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06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5</cp:revision>
  <cp:lastPrinted>2024-08-05T07:37:00Z</cp:lastPrinted>
  <dcterms:created xsi:type="dcterms:W3CDTF">2024-11-30T07:41:00Z</dcterms:created>
  <dcterms:modified xsi:type="dcterms:W3CDTF">2024-12-01T06:15:00Z</dcterms:modified>
</cp:coreProperties>
</file>